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2795F42C" w14:textId="3C4D677B" w:rsidR="00C615CC" w:rsidRPr="00C615CC" w:rsidRDefault="00DD1F41" w:rsidP="00C615CC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C615CC" w:rsidRPr="00C615CC">
        <w:rPr>
          <w:sz w:val="22"/>
          <w:szCs w:val="22"/>
        </w:rPr>
        <w:t xml:space="preserve"> В соответствии с письмом Управления архитектуры и градостроительства  имеется наличие инженерных коммуникации: газопровод, водоснабжение, теплоснабжение, необходимо соблюдение  охранной  зоны ЛЭП 110 кВ.</w:t>
      </w:r>
    </w:p>
    <w:p w14:paraId="3EC51680" w14:textId="77777777" w:rsidR="00C615CC" w:rsidRPr="00C615CC" w:rsidRDefault="00C615CC" w:rsidP="00C615CC">
      <w:pPr>
        <w:widowControl/>
        <w:ind w:left="426" w:hanging="426"/>
        <w:jc w:val="both"/>
        <w:rPr>
          <w:sz w:val="22"/>
          <w:szCs w:val="22"/>
        </w:rPr>
      </w:pPr>
      <w:r w:rsidRPr="00C615CC">
        <w:rPr>
          <w:sz w:val="22"/>
          <w:szCs w:val="22"/>
        </w:rPr>
        <w:t xml:space="preserve">         В соответствии с письмом ООО «Златоустовский Водоканал» от 21.04.21г. № 367 на испрашиваемом земельном участке , проходят магистральные сети водоснабженпия, диаметром 500мм. Диаметром 300мм, обслуживаемые ООО «Златоустовский Водоканал». Наличие ограничений: есть. </w:t>
      </w:r>
    </w:p>
    <w:p w14:paraId="29FCF029" w14:textId="77777777" w:rsidR="00C615CC" w:rsidRPr="00C615CC" w:rsidRDefault="00C615CC" w:rsidP="00C615CC">
      <w:pPr>
        <w:widowControl/>
        <w:ind w:left="426" w:hanging="426"/>
        <w:jc w:val="both"/>
        <w:rPr>
          <w:sz w:val="22"/>
          <w:szCs w:val="22"/>
        </w:rPr>
      </w:pPr>
      <w:r w:rsidRPr="00C615CC">
        <w:rPr>
          <w:sz w:val="22"/>
          <w:szCs w:val="22"/>
        </w:rPr>
        <w:t xml:space="preserve">         В соответствии с письмом Управления по экологии и природовользованию  : Необходимо учесть санитарно-защитную зону физкультурно-оздоровительных сооружений.</w:t>
      </w:r>
    </w:p>
    <w:p w14:paraId="67962F8E" w14:textId="77777777" w:rsidR="00C615CC" w:rsidRPr="00C615CC" w:rsidRDefault="00C615CC" w:rsidP="00C615CC">
      <w:pPr>
        <w:widowControl/>
        <w:ind w:left="426" w:hanging="426"/>
        <w:jc w:val="both"/>
        <w:rPr>
          <w:sz w:val="22"/>
          <w:szCs w:val="22"/>
        </w:rPr>
      </w:pPr>
      <w:r w:rsidRPr="00C615CC">
        <w:rPr>
          <w:sz w:val="22"/>
          <w:szCs w:val="22"/>
        </w:rPr>
        <w:t xml:space="preserve">        Часть земельного участка находится в зоне с особыми условиями использования территории  - ЗОУИТ 74:25-6.246. Граница охранной зоны сооружения -линия электропередач - 110 кВ 2-цепная Златоустовский металлургический завод -23-Златоуст - Златоустовский металлургический завод -25 – Златоуст.</w:t>
      </w:r>
    </w:p>
    <w:p w14:paraId="7C2131F0" w14:textId="07AB528D" w:rsidR="008C2A13" w:rsidRPr="008C2A13" w:rsidRDefault="00C615CC" w:rsidP="00C615CC">
      <w:pPr>
        <w:widowControl/>
        <w:ind w:left="426" w:hanging="426"/>
        <w:jc w:val="both"/>
        <w:rPr>
          <w:bCs/>
          <w:sz w:val="22"/>
          <w:szCs w:val="22"/>
        </w:rPr>
      </w:pPr>
      <w:r w:rsidRPr="00C615CC">
        <w:rPr>
          <w:sz w:val="22"/>
          <w:szCs w:val="22"/>
        </w:rPr>
        <w:t xml:space="preserve">        Ограничения, установленные "Правилами охраны электрических сетей свыше 1000 вольт", утвержденные постановлением Совета Министров СССР от 26.03.1984г. №255:; 11. В охранных зонах электрических сетей без письменного согласия предприятий (организаций), в ведении которых находятся эти сети, запрещается; а) производить строительство, капитальный ремонт, реконструкцию или снос любых зданий и сооружений;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 в)осуществлять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электропередачи);г)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электропередачи). 13. 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частности: а) размещать автозаправочные станции и иные хранилища горюче-смазочных материалов в охранных зонах электрических сетей; 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в) загромождать подъезды и подходы к объектам электрических сетей; г) набрасывать на провода, опоры и приближать к ним посторонние предметы, а также подниматься на опоры; д) устраивать всякого рода свалки (в охранных зонах электрических сетей и вблизи них);  е) складировать корма, удобрения, солому, торф, дрова и другие материалы, разводить огонь (в охранных зонах воздушных линий электропередачи);  ж)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 з)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них);  и) совершать остановки всех видов транспорта, кроме железнодорожного (в охранных зонах воздушных линий электропередачи напряжением 330 киловольт и выше); к) производить работы </w:t>
      </w:r>
      <w:r w:rsidRPr="00C615CC">
        <w:rPr>
          <w:sz w:val="22"/>
          <w:szCs w:val="22"/>
        </w:rPr>
        <w:lastRenderedPageBreak/>
        <w:t>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 и вблизи них); 31.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другими предприятиями, организациями, учреждениями или гражданами в охранных зонах этих сетей с нарушением требований настоящих Правил.</w:t>
      </w:r>
    </w:p>
    <w:p w14:paraId="348172A3" w14:textId="1FAE4887" w:rsidR="00BA3A18" w:rsidRPr="00276B04" w:rsidRDefault="00BA3A18" w:rsidP="00AA2B22">
      <w:pPr>
        <w:widowControl/>
        <w:ind w:left="426" w:hanging="426"/>
        <w:jc w:val="both"/>
        <w:rPr>
          <w:sz w:val="22"/>
          <w:szCs w:val="22"/>
        </w:rPr>
      </w:pP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  <w:bookmarkStart w:id="0" w:name="_GoBack"/>
      <w:bookmarkEnd w:id="0"/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D3D3-D90F-4DA1-B2DD-8A1C77D2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271</TotalTime>
  <Pages>6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38</cp:revision>
  <cp:lastPrinted>1900-12-31T19:00:00Z</cp:lastPrinted>
  <dcterms:created xsi:type="dcterms:W3CDTF">2020-11-18T05:42:00Z</dcterms:created>
  <dcterms:modified xsi:type="dcterms:W3CDTF">2021-06-18T09:09:00Z</dcterms:modified>
</cp:coreProperties>
</file>